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00" w:rsidRPr="00A2364F" w:rsidRDefault="00A2364F" w:rsidP="004579B5">
      <w:pPr>
        <w:widowControl w:val="0"/>
        <w:spacing w:line="360" w:lineRule="atLeast"/>
        <w:jc w:val="both"/>
        <w:rPr>
          <w:rFonts w:ascii="Tahoma" w:hAnsi="Tahoma" w:cs="Tahoma"/>
          <w:sz w:val="40"/>
          <w:szCs w:val="40"/>
        </w:rPr>
      </w:pPr>
      <w:r w:rsidRPr="00A2364F">
        <w:rPr>
          <w:rFonts w:ascii="Tahoma" w:hAnsi="Tahoma" w:cs="Tahoma"/>
          <w:noProof/>
          <w:sz w:val="40"/>
          <w:szCs w:val="40"/>
          <w:lang w:eastAsia="zh-TW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-8255</wp:posOffset>
            </wp:positionV>
            <wp:extent cx="1019810" cy="1024890"/>
            <wp:effectExtent l="0" t="0" r="8890" b="381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66" r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C5F00" w:rsidRPr="00A2364F">
        <w:rPr>
          <w:rFonts w:ascii="Tahoma" w:hAnsi="Tahoma" w:cs="Tahoma"/>
          <w:b/>
          <w:sz w:val="40"/>
          <w:szCs w:val="40"/>
        </w:rPr>
        <w:t>IL PROGETTO WHAT’S UP?</w:t>
      </w:r>
    </w:p>
    <w:p w:rsidR="00A2364F" w:rsidRPr="00A2364F" w:rsidRDefault="00A2364F" w:rsidP="004579B5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A2364F" w:rsidRPr="00A2364F" w:rsidRDefault="00A2364F" w:rsidP="004579B5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</w:p>
    <w:p w:rsidR="004579B5" w:rsidRPr="00A2364F" w:rsidRDefault="004579B5" w:rsidP="004579B5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 xml:space="preserve">Potenziare le proprie abilita e’ importante per vivere bene e in salute. Questo il principio sul quale si fonda il </w:t>
      </w:r>
      <w:r w:rsidRPr="00A2364F">
        <w:rPr>
          <w:rFonts w:ascii="Tahoma" w:hAnsi="Tahoma" w:cs="Tahoma"/>
          <w:b/>
          <w:sz w:val="24"/>
          <w:szCs w:val="24"/>
        </w:rPr>
        <w:t>Progetto WHAT’S UP? promosso dall’ASS 2 “</w:t>
      </w:r>
      <w:proofErr w:type="spellStart"/>
      <w:r w:rsidRPr="00A2364F">
        <w:rPr>
          <w:rFonts w:ascii="Tahoma" w:hAnsi="Tahoma" w:cs="Tahoma"/>
          <w:b/>
          <w:sz w:val="24"/>
          <w:szCs w:val="24"/>
        </w:rPr>
        <w:t>Isontina</w:t>
      </w:r>
      <w:proofErr w:type="spellEnd"/>
      <w:r w:rsidRPr="00A2364F">
        <w:rPr>
          <w:rFonts w:ascii="Tahoma" w:hAnsi="Tahoma" w:cs="Tahoma"/>
          <w:b/>
          <w:sz w:val="24"/>
          <w:szCs w:val="24"/>
        </w:rPr>
        <w:t>” in un’alleanza forte con la Provincia di Gorizia, il MIUR, la Regione FVG e in collaborazione con la Fondazione Cassa di Risparmio di Gorizia</w:t>
      </w:r>
      <w:r w:rsidRPr="00A2364F">
        <w:rPr>
          <w:rFonts w:ascii="Tahoma" w:hAnsi="Tahoma" w:cs="Tahoma"/>
          <w:sz w:val="24"/>
          <w:szCs w:val="24"/>
        </w:rPr>
        <w:t>.</w:t>
      </w:r>
    </w:p>
    <w:p w:rsidR="00A2364F" w:rsidRPr="00A2364F" w:rsidRDefault="004579B5" w:rsidP="004579B5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 xml:space="preserve">Gli obiettivi che si intendono realizzare e le strategie sono in linea con le azioni previste dai </w:t>
      </w:r>
      <w:r w:rsidRPr="00A2364F">
        <w:rPr>
          <w:rFonts w:ascii="Tahoma" w:hAnsi="Tahoma" w:cs="Tahoma"/>
          <w:b/>
          <w:sz w:val="24"/>
          <w:szCs w:val="24"/>
        </w:rPr>
        <w:t>piani di promozione ed educazione alla salute annuali rivolti alle scuole</w:t>
      </w:r>
      <w:r w:rsidR="00A2364F" w:rsidRPr="00A2364F">
        <w:rPr>
          <w:rFonts w:ascii="Tahoma" w:hAnsi="Tahoma" w:cs="Tahoma"/>
          <w:b/>
          <w:sz w:val="24"/>
          <w:szCs w:val="24"/>
        </w:rPr>
        <w:t>.</w:t>
      </w:r>
    </w:p>
    <w:p w:rsidR="00A2364F" w:rsidRPr="00A2364F" w:rsidRDefault="00A2364F" w:rsidP="00A2364F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 xml:space="preserve">L’approccio alle </w:t>
      </w:r>
      <w:r w:rsidRPr="00A2364F">
        <w:rPr>
          <w:rFonts w:ascii="Tahoma" w:hAnsi="Tahoma" w:cs="Tahoma"/>
          <w:b/>
          <w:sz w:val="24"/>
          <w:szCs w:val="24"/>
        </w:rPr>
        <w:t xml:space="preserve">Life </w:t>
      </w:r>
      <w:proofErr w:type="spellStart"/>
      <w:r w:rsidRPr="00A2364F">
        <w:rPr>
          <w:rFonts w:ascii="Tahoma" w:hAnsi="Tahoma" w:cs="Tahoma"/>
          <w:b/>
          <w:sz w:val="24"/>
          <w:szCs w:val="24"/>
        </w:rPr>
        <w:t>Skills</w:t>
      </w:r>
      <w:proofErr w:type="spellEnd"/>
      <w:r w:rsidRPr="00A2364F">
        <w:rPr>
          <w:rFonts w:ascii="Tahoma" w:hAnsi="Tahoma" w:cs="Tahoma"/>
          <w:sz w:val="24"/>
          <w:szCs w:val="24"/>
        </w:rPr>
        <w:t xml:space="preserve"> si basa su evidenze scientifiche presenti nella letteratura internazionale ed ha trovato positiva applicazione in ambito provinciale con numerose attività in più Poli scolastici.</w:t>
      </w:r>
    </w:p>
    <w:p w:rsidR="004579B5" w:rsidRPr="00A2364F" w:rsidRDefault="004579B5" w:rsidP="004579B5">
      <w:pPr>
        <w:widowControl w:val="0"/>
        <w:spacing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 xml:space="preserve">Strategia comune sarà la definizione di un </w:t>
      </w:r>
      <w:r w:rsidRPr="00A2364F">
        <w:rPr>
          <w:rFonts w:ascii="Tahoma" w:hAnsi="Tahoma" w:cs="Tahoma"/>
          <w:b/>
          <w:sz w:val="24"/>
          <w:szCs w:val="24"/>
        </w:rPr>
        <w:t>linguaggio condiviso fra scuola, sanità e referenti del privato sociale, per applicare nel contesto  scolastico programmi dedicati al benessere di tutto il personale della scuola e degli studenti secondo la logica delle Scuole che Promuovono Salute</w:t>
      </w:r>
      <w:r w:rsidRPr="00A2364F">
        <w:rPr>
          <w:rFonts w:ascii="Tahoma" w:hAnsi="Tahoma" w:cs="Tahoma"/>
          <w:sz w:val="24"/>
          <w:szCs w:val="24"/>
        </w:rPr>
        <w:t>.</w:t>
      </w:r>
    </w:p>
    <w:p w:rsidR="004579B5" w:rsidRPr="00A2364F" w:rsidRDefault="007C5F00" w:rsidP="004579B5">
      <w:pPr>
        <w:widowControl w:val="0"/>
        <w:spacing w:after="0"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>In questo senso la P</w:t>
      </w:r>
      <w:r w:rsidR="004579B5" w:rsidRPr="00A2364F">
        <w:rPr>
          <w:rFonts w:ascii="Tahoma" w:hAnsi="Tahoma" w:cs="Tahoma"/>
          <w:sz w:val="24"/>
          <w:szCs w:val="24"/>
        </w:rPr>
        <w:t>rovincia</w:t>
      </w:r>
      <w:r w:rsidRPr="00A2364F">
        <w:rPr>
          <w:rFonts w:ascii="Tahoma" w:hAnsi="Tahoma" w:cs="Tahoma"/>
          <w:sz w:val="24"/>
          <w:szCs w:val="24"/>
        </w:rPr>
        <w:t xml:space="preserve"> di Gorizia</w:t>
      </w:r>
      <w:r w:rsidR="004579B5" w:rsidRPr="00A2364F">
        <w:rPr>
          <w:rFonts w:ascii="Tahoma" w:hAnsi="Tahoma" w:cs="Tahoma"/>
          <w:sz w:val="24"/>
          <w:szCs w:val="24"/>
        </w:rPr>
        <w:t xml:space="preserve">, attraverso l’Ufficio Welfare e il </w:t>
      </w:r>
      <w:r w:rsidR="004579B5" w:rsidRPr="00A2364F">
        <w:rPr>
          <w:rFonts w:ascii="Tahoma" w:hAnsi="Tahoma" w:cs="Tahoma"/>
          <w:b/>
          <w:sz w:val="24"/>
          <w:szCs w:val="24"/>
        </w:rPr>
        <w:t xml:space="preserve">Tavolo </w:t>
      </w:r>
      <w:r w:rsidRPr="00A2364F">
        <w:rPr>
          <w:rFonts w:ascii="Tahoma" w:hAnsi="Tahoma" w:cs="Tahoma"/>
          <w:b/>
          <w:sz w:val="24"/>
          <w:szCs w:val="24"/>
        </w:rPr>
        <w:t xml:space="preserve">provinciale sul </w:t>
      </w:r>
      <w:r w:rsidR="004579B5" w:rsidRPr="00A2364F">
        <w:rPr>
          <w:rFonts w:ascii="Tahoma" w:hAnsi="Tahoma" w:cs="Tahoma"/>
          <w:b/>
          <w:sz w:val="24"/>
          <w:szCs w:val="24"/>
        </w:rPr>
        <w:t>Benessere</w:t>
      </w:r>
      <w:r w:rsidRPr="00A2364F">
        <w:rPr>
          <w:rFonts w:ascii="Tahoma" w:hAnsi="Tahoma" w:cs="Tahoma"/>
          <w:b/>
          <w:sz w:val="24"/>
          <w:szCs w:val="24"/>
        </w:rPr>
        <w:t xml:space="preserve"> giovanile</w:t>
      </w:r>
      <w:r w:rsidR="004579B5" w:rsidRPr="00A2364F">
        <w:rPr>
          <w:rFonts w:ascii="Tahoma" w:hAnsi="Tahoma" w:cs="Tahoma"/>
          <w:b/>
          <w:sz w:val="24"/>
          <w:szCs w:val="24"/>
        </w:rPr>
        <w:t xml:space="preserve">, </w:t>
      </w:r>
      <w:r w:rsidR="004579B5" w:rsidRPr="00A2364F">
        <w:rPr>
          <w:rFonts w:ascii="Tahoma" w:hAnsi="Tahoma" w:cs="Tahoma"/>
          <w:sz w:val="24"/>
          <w:szCs w:val="24"/>
        </w:rPr>
        <w:t xml:space="preserve">collabora da anni nella stesura del </w:t>
      </w:r>
      <w:r w:rsidR="004579B5" w:rsidRPr="00A2364F">
        <w:rPr>
          <w:rFonts w:ascii="Tahoma" w:hAnsi="Tahoma" w:cs="Tahoma"/>
          <w:b/>
          <w:sz w:val="24"/>
          <w:szCs w:val="24"/>
        </w:rPr>
        <w:t>Documento di offerta formativa rivolto alle scuole</w:t>
      </w:r>
      <w:r w:rsidR="006D56BC">
        <w:rPr>
          <w:rFonts w:ascii="Tahoma" w:hAnsi="Tahoma" w:cs="Tahoma"/>
          <w:sz w:val="24"/>
          <w:szCs w:val="24"/>
        </w:rPr>
        <w:t>, presen</w:t>
      </w:r>
      <w:bookmarkStart w:id="0" w:name="_GoBack"/>
      <w:bookmarkEnd w:id="0"/>
      <w:r w:rsidRPr="00A2364F">
        <w:rPr>
          <w:rFonts w:ascii="Tahoma" w:hAnsi="Tahoma" w:cs="Tahoma"/>
          <w:sz w:val="24"/>
          <w:szCs w:val="24"/>
        </w:rPr>
        <w:t xml:space="preserve">tato a inizio ottobre, </w:t>
      </w:r>
      <w:r w:rsidR="004579B5" w:rsidRPr="00A2364F">
        <w:rPr>
          <w:rFonts w:ascii="Tahoma" w:hAnsi="Tahoma" w:cs="Tahoma"/>
          <w:sz w:val="24"/>
          <w:szCs w:val="24"/>
        </w:rPr>
        <w:t xml:space="preserve">integrando le iniziative rivolte alle scuole nell’ambito delle abilità di vita. </w:t>
      </w:r>
    </w:p>
    <w:p w:rsidR="00A2364F" w:rsidRPr="00A2364F" w:rsidRDefault="00A2364F" w:rsidP="007C5F00">
      <w:pPr>
        <w:widowControl w:val="0"/>
        <w:spacing w:after="0" w:line="360" w:lineRule="atLeast"/>
        <w:jc w:val="both"/>
        <w:rPr>
          <w:rFonts w:ascii="Tahoma" w:hAnsi="Tahoma" w:cs="Tahoma"/>
          <w:b/>
          <w:sz w:val="24"/>
          <w:szCs w:val="24"/>
        </w:rPr>
      </w:pPr>
    </w:p>
    <w:p w:rsidR="00B81B15" w:rsidRPr="00A2364F" w:rsidRDefault="004579B5" w:rsidP="00A2364F">
      <w:pPr>
        <w:widowControl w:val="0"/>
        <w:spacing w:after="0" w:line="360" w:lineRule="atLeast"/>
        <w:jc w:val="both"/>
        <w:rPr>
          <w:rFonts w:ascii="Tahoma" w:hAnsi="Tahoma" w:cs="Tahoma"/>
          <w:sz w:val="24"/>
          <w:szCs w:val="24"/>
        </w:rPr>
      </w:pPr>
      <w:r w:rsidRPr="00A2364F">
        <w:rPr>
          <w:rFonts w:ascii="Tahoma" w:hAnsi="Tahoma" w:cs="Tahoma"/>
          <w:sz w:val="24"/>
          <w:szCs w:val="24"/>
        </w:rPr>
        <w:t>La rete coinvolge naturalmente il MIUR</w:t>
      </w:r>
      <w:r w:rsidR="00A2364F" w:rsidRPr="00A2364F">
        <w:rPr>
          <w:rFonts w:ascii="Tahoma" w:hAnsi="Tahoma" w:cs="Tahoma"/>
          <w:sz w:val="24"/>
          <w:szCs w:val="24"/>
        </w:rPr>
        <w:t xml:space="preserve"> </w:t>
      </w:r>
      <w:r w:rsidRPr="00A2364F">
        <w:rPr>
          <w:rFonts w:ascii="Tahoma" w:hAnsi="Tahoma" w:cs="Tahoma"/>
          <w:sz w:val="24"/>
          <w:szCs w:val="24"/>
        </w:rPr>
        <w:t xml:space="preserve">Ufficio V° ambito Territoriale della provincia di Gorizia e  la </w:t>
      </w:r>
      <w:r w:rsidRPr="00A2364F">
        <w:rPr>
          <w:rFonts w:ascii="Tahoma" w:hAnsi="Tahoma" w:cs="Tahoma"/>
          <w:b/>
          <w:sz w:val="24"/>
          <w:szCs w:val="24"/>
        </w:rPr>
        <w:t>Consulta Studentesca</w:t>
      </w:r>
      <w:r w:rsidRPr="00A2364F">
        <w:rPr>
          <w:rFonts w:ascii="Tahoma" w:hAnsi="Tahoma" w:cs="Tahoma"/>
          <w:sz w:val="24"/>
          <w:szCs w:val="24"/>
        </w:rPr>
        <w:t xml:space="preserve"> che</w:t>
      </w:r>
      <w:r w:rsidR="007C5F00" w:rsidRPr="00A2364F">
        <w:rPr>
          <w:rFonts w:ascii="Tahoma" w:hAnsi="Tahoma" w:cs="Tahoma"/>
          <w:sz w:val="24"/>
          <w:szCs w:val="24"/>
        </w:rPr>
        <w:t xml:space="preserve">, unitamente al </w:t>
      </w:r>
      <w:r w:rsidR="007C5F00" w:rsidRPr="00A2364F">
        <w:rPr>
          <w:rFonts w:ascii="Tahoma" w:hAnsi="Tahoma" w:cs="Tahoma"/>
          <w:b/>
          <w:sz w:val="24"/>
          <w:szCs w:val="24"/>
        </w:rPr>
        <w:t>Forum giovani della Provincia di Gorizia</w:t>
      </w:r>
      <w:r w:rsidR="007C5F00" w:rsidRPr="00A2364F">
        <w:rPr>
          <w:rFonts w:ascii="Tahoma" w:hAnsi="Tahoma" w:cs="Tahoma"/>
          <w:sz w:val="24"/>
          <w:szCs w:val="24"/>
        </w:rPr>
        <w:t>,</w:t>
      </w:r>
      <w:r w:rsidRPr="00A2364F">
        <w:rPr>
          <w:rFonts w:ascii="Tahoma" w:hAnsi="Tahoma" w:cs="Tahoma"/>
          <w:sz w:val="24"/>
          <w:szCs w:val="24"/>
        </w:rPr>
        <w:t xml:space="preserve"> rappresenta</w:t>
      </w:r>
      <w:r w:rsidR="007C5F00" w:rsidRPr="00A2364F">
        <w:rPr>
          <w:rFonts w:ascii="Tahoma" w:hAnsi="Tahoma" w:cs="Tahoma"/>
          <w:sz w:val="24"/>
          <w:szCs w:val="24"/>
        </w:rPr>
        <w:t>no</w:t>
      </w:r>
      <w:r w:rsidRPr="00A2364F">
        <w:rPr>
          <w:rFonts w:ascii="Tahoma" w:hAnsi="Tahoma" w:cs="Tahoma"/>
          <w:sz w:val="24"/>
          <w:szCs w:val="24"/>
        </w:rPr>
        <w:t xml:space="preserve"> il punto di vista dei giovani </w:t>
      </w:r>
      <w:r w:rsidR="00A2364F" w:rsidRPr="00A2364F">
        <w:rPr>
          <w:rFonts w:ascii="Tahoma" w:hAnsi="Tahoma" w:cs="Tahoma"/>
          <w:sz w:val="24"/>
          <w:szCs w:val="24"/>
        </w:rPr>
        <w:t xml:space="preserve">ed </w:t>
      </w:r>
      <w:r w:rsidRPr="00A2364F">
        <w:rPr>
          <w:rFonts w:ascii="Tahoma" w:hAnsi="Tahoma" w:cs="Tahoma"/>
          <w:sz w:val="24"/>
          <w:szCs w:val="24"/>
        </w:rPr>
        <w:t>ha</w:t>
      </w:r>
      <w:r w:rsidR="00A2364F" w:rsidRPr="00A2364F">
        <w:rPr>
          <w:rFonts w:ascii="Tahoma" w:hAnsi="Tahoma" w:cs="Tahoma"/>
          <w:sz w:val="24"/>
          <w:szCs w:val="24"/>
        </w:rPr>
        <w:t>nno</w:t>
      </w:r>
      <w:r w:rsidRPr="00A2364F">
        <w:rPr>
          <w:rFonts w:ascii="Tahoma" w:hAnsi="Tahoma" w:cs="Tahoma"/>
          <w:sz w:val="24"/>
          <w:szCs w:val="24"/>
        </w:rPr>
        <w:t xml:space="preserve"> un ruolo cruciale nel monitoraggio e nell’applicabilità personalizzata dei percorsi sulle abilità di vita.</w:t>
      </w:r>
    </w:p>
    <w:p w:rsidR="00A2364F" w:rsidRPr="00A2364F" w:rsidRDefault="00A2364F" w:rsidP="00A2364F">
      <w:pPr>
        <w:widowControl w:val="0"/>
        <w:spacing w:after="0" w:line="360" w:lineRule="atLeast"/>
        <w:jc w:val="both"/>
        <w:rPr>
          <w:rFonts w:ascii="Tahoma" w:hAnsi="Tahoma" w:cs="Tahoma"/>
          <w:sz w:val="24"/>
          <w:szCs w:val="24"/>
        </w:rPr>
      </w:pPr>
    </w:p>
    <w:p w:rsidR="007C5F00" w:rsidRPr="007C5F00" w:rsidRDefault="007C5F00" w:rsidP="007C5F00">
      <w:pPr>
        <w:widowControl w:val="0"/>
        <w:spacing w:after="120" w:line="285" w:lineRule="auto"/>
        <w:jc w:val="both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L’Azienda per i Servizi sanitari n. 2 “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Isontina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”, in alleanza con la Provincia di Gorizia, indice il concorso per comunicare e diffondere </w:t>
      </w:r>
      <w:r w:rsidR="00A2364F"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le strategie sulle life </w:t>
      </w:r>
      <w:proofErr w:type="spellStart"/>
      <w:r w:rsidR="00A2364F"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skills</w:t>
      </w:r>
      <w:proofErr w:type="spellEnd"/>
      <w:r w:rsidR="00A2364F"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:</w:t>
      </w:r>
    </w:p>
    <w:p w:rsidR="00A2364F" w:rsidRDefault="007C5F00" w:rsidP="007C5F00">
      <w:pPr>
        <w:pStyle w:val="Titolo3"/>
        <w:widowControl w:val="0"/>
        <w:jc w:val="center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</w:t>
      </w:r>
    </w:p>
    <w:p w:rsidR="007C5F00" w:rsidRPr="00A2364F" w:rsidRDefault="007C5F00" w:rsidP="007C5F00">
      <w:pPr>
        <w:pStyle w:val="Titolo3"/>
        <w:widowControl w:val="0"/>
        <w:jc w:val="center"/>
        <w:rPr>
          <w:rFonts w:ascii="Tahoma" w:eastAsia="Times New Roman" w:hAnsi="Tahoma" w:cs="Tahoma"/>
          <w:color w:val="00B0F0"/>
          <w:spacing w:val="20"/>
          <w:kern w:val="28"/>
          <w:sz w:val="40"/>
          <w:szCs w:val="40"/>
          <w:lang w:eastAsia="it-IT"/>
        </w:rPr>
      </w:pPr>
      <w:r w:rsidRPr="00A2364F">
        <w:rPr>
          <w:rFonts w:ascii="Tahoma" w:eastAsia="Times New Roman" w:hAnsi="Tahoma" w:cs="Tahoma"/>
          <w:color w:val="00B0F0"/>
          <w:spacing w:val="20"/>
          <w:kern w:val="28"/>
          <w:sz w:val="40"/>
          <w:szCs w:val="40"/>
          <w:lang w:eastAsia="it-IT"/>
        </w:rPr>
        <w:t>CRESCERE INSIEME CON WHAT’S UP</w:t>
      </w:r>
    </w:p>
    <w:p w:rsidR="007C5F00" w:rsidRPr="00A2364F" w:rsidRDefault="007C5F00" w:rsidP="007C5F00">
      <w:pPr>
        <w:widowControl w:val="0"/>
        <w:spacing w:after="0" w:line="307" w:lineRule="auto"/>
        <w:jc w:val="center"/>
        <w:outlineLvl w:val="2"/>
        <w:rPr>
          <w:rFonts w:ascii="Tahoma" w:eastAsia="Times New Roman" w:hAnsi="Tahoma" w:cs="Tahoma"/>
          <w:b/>
          <w:bCs/>
          <w:color w:val="00B0F0"/>
          <w:spacing w:val="20"/>
          <w:kern w:val="28"/>
          <w:sz w:val="40"/>
          <w:szCs w:val="40"/>
          <w:lang w:eastAsia="it-IT"/>
        </w:rPr>
      </w:pPr>
      <w:r w:rsidRPr="00A2364F">
        <w:rPr>
          <w:rFonts w:ascii="Tahoma" w:eastAsia="Times New Roman" w:hAnsi="Tahoma" w:cs="Tahoma"/>
          <w:b/>
          <w:bCs/>
          <w:color w:val="00B0F0"/>
          <w:spacing w:val="20"/>
          <w:kern w:val="28"/>
          <w:sz w:val="40"/>
          <w:szCs w:val="40"/>
          <w:lang w:eastAsia="it-IT"/>
        </w:rPr>
        <w:t xml:space="preserve">   LO SVILUPPO DELLE ABILITA’ DI VITA NELLE SFIDE QUOTIDIANE</w:t>
      </w:r>
    </w:p>
    <w:p w:rsidR="00A2364F" w:rsidRDefault="00A2364F">
      <w:pPr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br w:type="page"/>
      </w:r>
    </w:p>
    <w:p w:rsidR="007C5F00" w:rsidRPr="007C5F00" w:rsidRDefault="00A2364F" w:rsidP="007C5F00">
      <w:pPr>
        <w:widowControl w:val="0"/>
        <w:spacing w:after="120" w:line="285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lastRenderedPageBreak/>
        <w:t>ESTRATTI DAL REGOLAMENTO:</w:t>
      </w:r>
      <w:r w:rsidR="007C5F00"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Al concorso possono partecipare gli studenti e le studentesse frequentanti le scuole superiori della Provincia di Gorizia. La partecipazione al concorso è gratuita.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Si possono presentare 4 diverse tipologie di lavoro:</w:t>
      </w:r>
    </w:p>
    <w:p w:rsidR="007C5F00" w:rsidRPr="00A2364F" w:rsidRDefault="007C5F00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Spot video della durata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max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di 5’;</w:t>
      </w:r>
    </w:p>
    <w:p w:rsidR="007C5F00" w:rsidRPr="00A2364F" w:rsidRDefault="007C5F00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Coreografia o interpretazione musicale della durata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max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di 8’;</w:t>
      </w:r>
    </w:p>
    <w:p w:rsidR="007C5F00" w:rsidRPr="00A2364F" w:rsidRDefault="007C5F00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Estratto da rappresentazione teatrale della durata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max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di 10’ ;</w:t>
      </w:r>
    </w:p>
    <w:p w:rsidR="007C5F00" w:rsidRPr="00A2364F" w:rsidRDefault="007C5F00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Presentazione in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Power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Point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max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10 diapositive della durata </w:t>
      </w:r>
      <w:proofErr w:type="spellStart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max</w:t>
      </w:r>
      <w:proofErr w:type="spellEnd"/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di 10’.</w:t>
      </w:r>
    </w:p>
    <w:p w:rsidR="00A2364F" w:rsidRPr="00A2364F" w:rsidRDefault="00A2364F" w:rsidP="00A2364F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È necessario che siano esplicitate le abilità di vita cui si ispira l’opera. Nello specifico: 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1-Capacità di prendere decisioni;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2-Capacità di risolvere problemi: 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3-Pensiero creativo;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4-Pensiero critico;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5-Comunicazione efficace;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7-Autoconsapevolezza;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8-Empatia;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9-Gestione delle emozioni;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10-Gestione dello stress. </w:t>
      </w:r>
    </w:p>
    <w:p w:rsidR="00A2364F" w:rsidRPr="00A2364F" w:rsidRDefault="00A2364F" w:rsidP="00A2364F">
      <w:pPr>
        <w:pStyle w:val="Paragrafoelenco"/>
        <w:widowControl w:val="0"/>
        <w:numPr>
          <w:ilvl w:val="0"/>
          <w:numId w:val="1"/>
        </w:numPr>
        <w:spacing w:after="120" w:line="240" w:lineRule="auto"/>
        <w:ind w:left="714" w:hanging="35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6-Capacità di relazioni personali;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  <w:t>I lavori devono pervenire (consegnati a mano o per mezzo posta) entro le ore 12.00 del 26/01/2015 all’Ufficio Protocollo della Provincia di Gorizia (Corso Italia, 55).</w:t>
      </w:r>
      <w:r w:rsidRPr="007C5F00">
        <w:rPr>
          <w:rFonts w:ascii="Tahoma" w:eastAsia="Times New Roman" w:hAnsi="Tahoma" w:cs="Tahoma"/>
          <w:b/>
          <w:bCs/>
          <w:color w:val="FF0000"/>
          <w:kern w:val="28"/>
          <w:sz w:val="24"/>
          <w:szCs w:val="24"/>
          <w:lang w:eastAsia="it-IT"/>
        </w:rPr>
        <w:t> 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I premi sono così ripartiti:</w:t>
      </w:r>
    </w:p>
    <w:p w:rsidR="007C5F00" w:rsidRPr="007C5F00" w:rsidRDefault="007C5F00" w:rsidP="00A2364F">
      <w:pPr>
        <w:widowControl w:val="0"/>
        <w:spacing w:after="120" w:line="240" w:lineRule="auto"/>
        <w:ind w:left="567" w:hanging="56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¨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Primo premio alla migliore opera</w:t>
      </w:r>
    </w:p>
    <w:p w:rsidR="007C5F00" w:rsidRPr="007C5F00" w:rsidRDefault="007C5F00" w:rsidP="00A2364F">
      <w:pPr>
        <w:widowControl w:val="0"/>
        <w:spacing w:after="120" w:line="240" w:lineRule="auto"/>
        <w:ind w:left="567" w:hanging="56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¨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Premio per la migliore opera individuale</w:t>
      </w:r>
    </w:p>
    <w:p w:rsidR="007C5F00" w:rsidRPr="007C5F00" w:rsidRDefault="007C5F00" w:rsidP="00A2364F">
      <w:pPr>
        <w:widowControl w:val="0"/>
        <w:spacing w:after="120" w:line="240" w:lineRule="auto"/>
        <w:ind w:left="567" w:hanging="56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¨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Premio per la migliore opera di classe o gruppo di lavoro</w:t>
      </w:r>
    </w:p>
    <w:p w:rsidR="007C5F00" w:rsidRPr="007C5F00" w:rsidRDefault="007C5F00" w:rsidP="00A2364F">
      <w:pPr>
        <w:widowControl w:val="0"/>
        <w:spacing w:after="120" w:line="240" w:lineRule="auto"/>
        <w:ind w:left="567" w:hanging="56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¨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Riconoscimento alla migliore opera di ogni istituto secondario di 2° grado partecipante.</w:t>
      </w:r>
    </w:p>
    <w:p w:rsidR="007C5F00" w:rsidRPr="007C5F00" w:rsidRDefault="007C5F00" w:rsidP="00A2364F">
      <w:pPr>
        <w:widowControl w:val="0"/>
        <w:spacing w:after="120" w:line="240" w:lineRule="auto"/>
        <w:ind w:left="567" w:hanging="567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¨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La Giuria può assegnare uno o più Premi speciali e/o Riconoscimenti speciali.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I premi consistono</w:t>
      </w:r>
      <w:r w:rsidR="00A2364F"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 xml:space="preserve"> in strumentazioni informatiche e di supporto alle attività didattiche e di studio, buoni chilometrici per le uscite didattiche, buoni per attività formative, artistiche e sportive.</w:t>
      </w:r>
    </w:p>
    <w:p w:rsidR="007C5F00" w:rsidRPr="007C5F00" w:rsidRDefault="007C5F00" w:rsidP="007C5F00">
      <w:pPr>
        <w:widowControl w:val="0"/>
        <w:spacing w:after="120" w:line="288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La Giuria è composta da esperti/e del settor</w:t>
      </w:r>
      <w:r w:rsidR="00A2364F" w:rsidRPr="00A2364F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e della promozione della salute e l</w:t>
      </w: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a consegna dei premi avverrà nel corso di un evento pubblico previsto per la fine del mese di febbraio 2015.</w:t>
      </w:r>
    </w:p>
    <w:p w:rsidR="007C5F00" w:rsidRPr="00A2364F" w:rsidRDefault="007C5F00" w:rsidP="00A2364F">
      <w:pPr>
        <w:widowControl w:val="0"/>
        <w:spacing w:after="120" w:line="285" w:lineRule="auto"/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4"/>
          <w:szCs w:val="24"/>
          <w:lang w:eastAsia="it-IT"/>
        </w:rPr>
        <w:t> </w:t>
      </w:r>
    </w:p>
    <w:p w:rsidR="007C5F00" w:rsidRPr="007C5F00" w:rsidRDefault="007C5F00" w:rsidP="007C5F00">
      <w:pPr>
        <w:widowControl w:val="0"/>
        <w:spacing w:after="120" w:line="285" w:lineRule="auto"/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</w:pPr>
      <w:r w:rsidRPr="007C5F00"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  <w:t>Coordinamento e organizzazione generale</w:t>
      </w:r>
      <w:r w:rsidR="00A2364F" w:rsidRPr="00A2364F"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  <w:t xml:space="preserve"> del Concorso</w:t>
      </w:r>
      <w:r w:rsidRPr="007C5F00">
        <w:rPr>
          <w:rFonts w:ascii="Tahoma" w:eastAsia="Times New Roman" w:hAnsi="Tahoma" w:cs="Tahoma"/>
          <w:b/>
          <w:bCs/>
          <w:color w:val="000000"/>
          <w:kern w:val="28"/>
          <w:sz w:val="24"/>
          <w:szCs w:val="24"/>
          <w:lang w:eastAsia="it-IT"/>
        </w:rPr>
        <w:t>: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b/>
          <w:bCs/>
          <w:color w:val="000000"/>
          <w:kern w:val="28"/>
          <w:sz w:val="20"/>
          <w:szCs w:val="20"/>
          <w:lang w:eastAsia="it-IT"/>
        </w:rPr>
        <w:t xml:space="preserve">Ass2 </w:t>
      </w:r>
      <w:proofErr w:type="spellStart"/>
      <w:r w:rsidRPr="007C5F00">
        <w:rPr>
          <w:rFonts w:ascii="Tahoma" w:eastAsia="Times New Roman" w:hAnsi="Tahoma" w:cs="Tahoma"/>
          <w:b/>
          <w:bCs/>
          <w:color w:val="000000"/>
          <w:kern w:val="28"/>
          <w:sz w:val="20"/>
          <w:szCs w:val="20"/>
          <w:lang w:eastAsia="it-IT"/>
        </w:rPr>
        <w:t>Isontina</w:t>
      </w:r>
      <w:proofErr w:type="spellEnd"/>
      <w:r w:rsidRPr="007C5F00">
        <w:rPr>
          <w:rFonts w:ascii="Tahoma" w:eastAsia="Times New Roman" w:hAnsi="Tahoma" w:cs="Tahoma"/>
          <w:b/>
          <w:bCs/>
          <w:color w:val="000000"/>
          <w:kern w:val="28"/>
          <w:sz w:val="20"/>
          <w:szCs w:val="20"/>
          <w:lang w:eastAsia="it-IT"/>
        </w:rPr>
        <w:t xml:space="preserve"> </w:t>
      </w: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- Promozione della Salute  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Cristina 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Aguzzoli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, referente regionale Benessere Giovanile</w:t>
      </w: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ab/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Wally 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Culot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, referente  settore scuole, 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e-mail: wally.culot@ass2.sanita.fvg.it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b/>
          <w:bCs/>
          <w:color w:val="000000"/>
          <w:kern w:val="28"/>
          <w:sz w:val="20"/>
          <w:szCs w:val="20"/>
          <w:lang w:eastAsia="it-IT"/>
        </w:rPr>
        <w:t xml:space="preserve">Provincia di Gorizia </w:t>
      </w: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- Direzione Welfare - Ufficio Programmazione sociale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Marjeta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 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Kranner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, responsabile di P.O. Welfare: </w:t>
      </w:r>
    </w:p>
    <w:p w:rsidR="007C5F00" w:rsidRPr="007C5F00" w:rsidRDefault="007C5F00" w:rsidP="00A2364F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Cristina 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Giuressi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, referente di progetto </w:t>
      </w:r>
      <w:proofErr w:type="spellStart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tel</w:t>
      </w:r>
      <w:proofErr w:type="spellEnd"/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 xml:space="preserve">: 0481/385232, fax: 0481/385497, </w:t>
      </w:r>
    </w:p>
    <w:p w:rsidR="007C5F00" w:rsidRPr="005D240C" w:rsidRDefault="007C5F00" w:rsidP="005D240C">
      <w:pPr>
        <w:widowControl w:val="0"/>
        <w:spacing w:after="120" w:line="240" w:lineRule="auto"/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</w:pPr>
      <w:r w:rsidRPr="007C5F00">
        <w:rPr>
          <w:rFonts w:ascii="Tahoma" w:eastAsia="Times New Roman" w:hAnsi="Tahoma" w:cs="Tahoma"/>
          <w:color w:val="000000"/>
          <w:kern w:val="28"/>
          <w:sz w:val="20"/>
          <w:szCs w:val="20"/>
          <w:lang w:eastAsia="it-IT"/>
        </w:rPr>
        <w:t>e-mail: cristina.giuressi@provincia.gorizia.it</w:t>
      </w:r>
    </w:p>
    <w:sectPr w:rsidR="007C5F00" w:rsidRPr="005D240C" w:rsidSect="00243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890"/>
    <w:multiLevelType w:val="hybridMultilevel"/>
    <w:tmpl w:val="E3245D9A"/>
    <w:lvl w:ilvl="0" w:tplc="C6B489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740"/>
    <w:rsid w:val="00023566"/>
    <w:rsid w:val="004579B5"/>
    <w:rsid w:val="005D240C"/>
    <w:rsid w:val="006D56BC"/>
    <w:rsid w:val="007A6239"/>
    <w:rsid w:val="007C5F00"/>
    <w:rsid w:val="009C3740"/>
    <w:rsid w:val="00A2364F"/>
    <w:rsid w:val="00B81B15"/>
    <w:rsid w:val="00B9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B5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5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3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4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B5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5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A23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4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Gorizia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Giuressi</dc:creator>
  <cp:lastModifiedBy>user</cp:lastModifiedBy>
  <cp:revision>2</cp:revision>
  <cp:lastPrinted>2014-12-16T10:35:00Z</cp:lastPrinted>
  <dcterms:created xsi:type="dcterms:W3CDTF">2014-12-20T07:22:00Z</dcterms:created>
  <dcterms:modified xsi:type="dcterms:W3CDTF">2014-12-20T07:22:00Z</dcterms:modified>
</cp:coreProperties>
</file>